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Early Learning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Developed with experts on early childhood education. Early learning is designed for preschool students with tools and content that will reinforce the early childhood curriculum. Emergent readers will engage in an interactive and playful environment of topical content worlds, with bursts of information to support micro-learning. Students can also interact with short videos, read-aloud stories, printable activities, matching and tracing games, and much more. Early learning is a highly engaging and visual site designed for easy integration into classroom instruction and library programming. This site also includes an Early Learning Basics section designed for pre-K to kindergarten students. Here, you can find basic building blocks, like learning numbers, letters, counting, and classification, all in one easy to Navigate section, as well as World Books' Welcome to Reading Program, a collection of 48 leveled texts designed to help students build their reading skills. Each book also comes with lesson plans and a printable foldable book. Educators can also use curriculum correlations, a standard search tool to find content that aligns with their curricular goals. World Book Early Learning, is a fun, immersive educational experience for young learners, eager to learn more about the world around them.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