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D427C7" w:rsidRDefault="00B72AB8">
      <w:pPr>
        <w:jc w:val="center"/>
        <w:rPr>
          <w:b/>
          <w:u w:val="single"/>
        </w:rPr>
      </w:pPr>
      <w:r>
        <w:rPr>
          <w:b/>
          <w:u w:val="single"/>
        </w:rPr>
        <w:t>Use Activities</w:t>
      </w:r>
    </w:p>
    <w:p w14:paraId="00000002" w14:textId="77777777" w:rsidR="00D427C7" w:rsidRDefault="00D427C7">
      <w:pPr>
        <w:jc w:val="center"/>
        <w:rPr>
          <w:b/>
          <w:u w:val="single"/>
        </w:rPr>
      </w:pPr>
    </w:p>
    <w:p w14:paraId="00000003" w14:textId="77777777" w:rsidR="00D427C7" w:rsidRDefault="00B72AB8">
      <w:r>
        <w:t xml:space="preserve">In this video, we will take a look at </w:t>
      </w:r>
      <w:r>
        <w:rPr>
          <w:i/>
        </w:rPr>
        <w:t>Early Learning</w:t>
      </w:r>
      <w:r>
        <w:t xml:space="preserve">’s </w:t>
      </w:r>
      <w:r>
        <w:rPr>
          <w:b/>
        </w:rPr>
        <w:t>Activities</w:t>
      </w:r>
      <w:r>
        <w:t xml:space="preserve"> feature. </w:t>
      </w:r>
    </w:p>
    <w:p w14:paraId="00000004" w14:textId="77777777" w:rsidR="00D427C7" w:rsidRDefault="00D427C7"/>
    <w:p w14:paraId="00000005" w14:textId="3738E27C" w:rsidR="00D427C7" w:rsidRDefault="00B72AB8">
      <w:r>
        <w:rPr>
          <w:b/>
        </w:rPr>
        <w:t>Activities</w:t>
      </w:r>
      <w:r>
        <w:t xml:space="preserve"> are categorized by type, and can be done within the paint application offered on </w:t>
      </w:r>
      <w:r>
        <w:rPr>
          <w:i/>
        </w:rPr>
        <w:t>Early Learning</w:t>
      </w:r>
      <w:r>
        <w:t xml:space="preserve">, or are available as printable </w:t>
      </w:r>
      <w:r>
        <w:rPr>
          <w:b/>
        </w:rPr>
        <w:t>Print &amp; Do</w:t>
      </w:r>
      <w:r>
        <w:t xml:space="preserve"> activities.</w:t>
      </w:r>
    </w:p>
    <w:p w14:paraId="00000006" w14:textId="77777777" w:rsidR="00D427C7" w:rsidRDefault="00D427C7"/>
    <w:p w14:paraId="00000007" w14:textId="77777777" w:rsidR="00D427C7" w:rsidRDefault="00B72AB8">
      <w:r>
        <w:t>You can also find highlighted activities on the homepage or activities specific to a certain topic by entering that topic world.</w:t>
      </w:r>
    </w:p>
    <w:p w14:paraId="00000008" w14:textId="77777777" w:rsidR="00D427C7" w:rsidRDefault="00D427C7"/>
    <w:p w14:paraId="00000009" w14:textId="77777777" w:rsidR="00D427C7" w:rsidRDefault="00B72AB8">
      <w:r>
        <w:t xml:space="preserve">First, we’ll look at </w:t>
      </w:r>
      <w:r>
        <w:rPr>
          <w:b/>
        </w:rPr>
        <w:t xml:space="preserve">Paint </w:t>
      </w:r>
      <w:proofErr w:type="gramStart"/>
      <w:r>
        <w:rPr>
          <w:b/>
        </w:rPr>
        <w:t>By</w:t>
      </w:r>
      <w:proofErr w:type="gramEnd"/>
      <w:r>
        <w:rPr>
          <w:b/>
        </w:rPr>
        <w:t xml:space="preserve"> Number </w:t>
      </w:r>
      <w:r>
        <w:t xml:space="preserve">activities. </w:t>
      </w:r>
      <w:r>
        <w:rPr>
          <w:b/>
        </w:rPr>
        <w:t>Paint by Number</w:t>
      </w:r>
      <w:r>
        <w:t xml:space="preserve"> display as black and white images with a color-coded key on the left. Students choose a color and select the areas on the picture that match that number. Choosing an incorrect area will not display the color and will also make an audible sound to inform the student that it is not correct. </w:t>
      </w:r>
      <w:r>
        <w:rPr>
          <w:b/>
        </w:rPr>
        <w:t>Paint by Number</w:t>
      </w:r>
      <w:r>
        <w:t xml:space="preserve"> reinforces number recognition. Additionally, some </w:t>
      </w:r>
      <w:r>
        <w:rPr>
          <w:b/>
        </w:rPr>
        <w:t>Paint by Numbers</w:t>
      </w:r>
      <w:r>
        <w:t xml:space="preserve"> incorporate early math, such as addition or subtraction.</w:t>
      </w:r>
    </w:p>
    <w:p w14:paraId="0000000A" w14:textId="77777777" w:rsidR="00D427C7" w:rsidRDefault="00D427C7"/>
    <w:p w14:paraId="0000000B" w14:textId="3E140615" w:rsidR="00D427C7" w:rsidRPr="003A2A7E" w:rsidRDefault="00B72AB8">
      <w:pPr>
        <w:rPr>
          <w:rFonts w:ascii="Times New Roman" w:eastAsia="Times New Roman" w:hAnsi="Times New Roman" w:cs="Times New Roman"/>
          <w:sz w:val="24"/>
          <w:szCs w:val="24"/>
          <w:lang w:val="en-US"/>
        </w:rPr>
      </w:pPr>
      <w:r>
        <w:t xml:space="preserve">Next, we’ll look at </w:t>
      </w:r>
      <w:r>
        <w:rPr>
          <w:b/>
        </w:rPr>
        <w:t>Coloring</w:t>
      </w:r>
      <w:r>
        <w:t xml:space="preserve"> activities. </w:t>
      </w:r>
      <w:r>
        <w:rPr>
          <w:b/>
        </w:rPr>
        <w:t>Coloring</w:t>
      </w:r>
      <w:r>
        <w:t xml:space="preserve"> activities can be colored from right inside the safe, closed learning environment that </w:t>
      </w:r>
      <w:r>
        <w:rPr>
          <w:i/>
        </w:rPr>
        <w:t>Early Learning</w:t>
      </w:r>
      <w:r>
        <w:t xml:space="preserve"> offers. </w:t>
      </w:r>
      <w:r w:rsidR="003A2A7E" w:rsidRPr="003A2A7E">
        <w:rPr>
          <w:rFonts w:eastAsia="Times New Roman"/>
          <w:color w:val="000000"/>
          <w:lang w:val="en-US"/>
        </w:rPr>
        <w:t xml:space="preserve">Click the Copy URL button in the bottom right-hand corner to easily copy and share the link to the activity. </w:t>
      </w:r>
      <w:r>
        <w:t xml:space="preserve">Choosing a </w:t>
      </w:r>
      <w:r>
        <w:rPr>
          <w:b/>
        </w:rPr>
        <w:t>Coloring</w:t>
      </w:r>
      <w:r>
        <w:t xml:space="preserve"> activity opens up this paint application. </w:t>
      </w:r>
      <w:r w:rsidR="00F61389">
        <w:rPr>
          <w:color w:val="000000"/>
        </w:rPr>
        <w:t xml:space="preserve">I can use the paint bucket tool to color in a whole area or choose from 3 sizes of paintbrushes, which allow students to color how they please. </w:t>
      </w:r>
      <w:r>
        <w:t>There is also an eraser at the bottom if students would like to undo their work.</w:t>
      </w:r>
    </w:p>
    <w:p w14:paraId="0000000C" w14:textId="77777777" w:rsidR="00D427C7" w:rsidRDefault="00D427C7"/>
    <w:p w14:paraId="0000000D" w14:textId="77777777" w:rsidR="00D427C7" w:rsidRDefault="00B72AB8">
      <w:r>
        <w:t>Virtual stickers can also be chosen and placed on the drawing.</w:t>
      </w:r>
    </w:p>
    <w:p w14:paraId="0000000E" w14:textId="77777777" w:rsidR="00D427C7" w:rsidRDefault="00D427C7"/>
    <w:p w14:paraId="0000000F" w14:textId="77777777" w:rsidR="00D427C7" w:rsidRDefault="00B72AB8">
      <w:pPr>
        <w:rPr>
          <w:b/>
        </w:rPr>
      </w:pPr>
      <w:r>
        <w:t xml:space="preserve">Selecting the camera icon will download the picture as a PDF, allowing you to save and print out your student’s work. The camera button is available for </w:t>
      </w:r>
      <w:r>
        <w:rPr>
          <w:b/>
        </w:rPr>
        <w:t>Coloring</w:t>
      </w:r>
      <w:r>
        <w:t xml:space="preserve"> and for </w:t>
      </w:r>
      <w:r>
        <w:rPr>
          <w:b/>
        </w:rPr>
        <w:t>Paint by Number.</w:t>
      </w:r>
    </w:p>
    <w:p w14:paraId="00000010" w14:textId="77777777" w:rsidR="00D427C7" w:rsidRDefault="00D427C7"/>
    <w:p w14:paraId="00000011" w14:textId="77777777" w:rsidR="00D427C7" w:rsidRDefault="00B72AB8">
      <w:r>
        <w:t xml:space="preserve">Inside </w:t>
      </w:r>
      <w:r>
        <w:rPr>
          <w:b/>
        </w:rPr>
        <w:t>Coloring</w:t>
      </w:r>
      <w:r>
        <w:t xml:space="preserve">, there is also </w:t>
      </w:r>
      <w:r>
        <w:rPr>
          <w:b/>
        </w:rPr>
        <w:t>Free Draw</w:t>
      </w:r>
      <w:r>
        <w:t>, which gives students just a blank canvas that they can draw on.</w:t>
      </w:r>
    </w:p>
    <w:p w14:paraId="00000012" w14:textId="77777777" w:rsidR="00D427C7" w:rsidRDefault="00D427C7"/>
    <w:p w14:paraId="00000013" w14:textId="77777777" w:rsidR="00D427C7" w:rsidRDefault="00B72AB8">
      <w:r>
        <w:t xml:space="preserve">The final category of </w:t>
      </w:r>
      <w:r>
        <w:rPr>
          <w:b/>
        </w:rPr>
        <w:t>Activities</w:t>
      </w:r>
      <w:r>
        <w:t xml:space="preserve"> is </w:t>
      </w:r>
      <w:r>
        <w:rPr>
          <w:b/>
        </w:rPr>
        <w:t>Print and Do</w:t>
      </w:r>
      <w:r>
        <w:t>.</w:t>
      </w:r>
      <w:r>
        <w:rPr>
          <w:b/>
        </w:rPr>
        <w:t xml:space="preserve"> Print and Do</w:t>
      </w:r>
      <w:r>
        <w:t xml:space="preserve"> activities can be downloaded and printed so that students can do these on paper. There are hundreds of </w:t>
      </w:r>
      <w:proofErr w:type="gramStart"/>
      <w:r>
        <w:rPr>
          <w:b/>
        </w:rPr>
        <w:t>Print</w:t>
      </w:r>
      <w:proofErr w:type="gramEnd"/>
      <w:r>
        <w:rPr>
          <w:b/>
        </w:rPr>
        <w:t xml:space="preserve"> and Do</w:t>
      </w:r>
      <w:r>
        <w:t xml:space="preserve"> activities to choose from.</w:t>
      </w:r>
    </w:p>
    <w:p w14:paraId="00000014" w14:textId="77777777" w:rsidR="00D427C7" w:rsidRDefault="00D427C7"/>
    <w:sectPr w:rsidR="00D427C7">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C6841" w14:textId="77777777" w:rsidR="00A82E5A" w:rsidRDefault="00A82E5A" w:rsidP="00376AAD">
      <w:pPr>
        <w:spacing w:line="240" w:lineRule="auto"/>
      </w:pPr>
      <w:r>
        <w:separator/>
      </w:r>
    </w:p>
  </w:endnote>
  <w:endnote w:type="continuationSeparator" w:id="0">
    <w:p w14:paraId="7B7B96BD" w14:textId="77777777" w:rsidR="00A82E5A" w:rsidRDefault="00A82E5A" w:rsidP="00376A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BF67" w14:textId="77777777" w:rsidR="00376AAD" w:rsidRDefault="00376A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214D" w14:textId="77777777" w:rsidR="00376AAD" w:rsidRDefault="00376A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B96C2" w14:textId="77777777" w:rsidR="00376AAD" w:rsidRDefault="00376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79EAF" w14:textId="77777777" w:rsidR="00A82E5A" w:rsidRDefault="00A82E5A" w:rsidP="00376AAD">
      <w:pPr>
        <w:spacing w:line="240" w:lineRule="auto"/>
      </w:pPr>
      <w:r>
        <w:separator/>
      </w:r>
    </w:p>
  </w:footnote>
  <w:footnote w:type="continuationSeparator" w:id="0">
    <w:p w14:paraId="04424085" w14:textId="77777777" w:rsidR="00A82E5A" w:rsidRDefault="00A82E5A" w:rsidP="00376A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4E57C" w14:textId="77777777" w:rsidR="00376AAD" w:rsidRDefault="00376A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52B9" w14:textId="77777777" w:rsidR="00376AAD" w:rsidRDefault="00376A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678B6" w14:textId="77777777" w:rsidR="00376AAD" w:rsidRDefault="00376A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7"/>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7C7"/>
    <w:rsid w:val="00043C8B"/>
    <w:rsid w:val="00376AAD"/>
    <w:rsid w:val="003A2A7E"/>
    <w:rsid w:val="00A82E5A"/>
    <w:rsid w:val="00B14DFC"/>
    <w:rsid w:val="00B72AB8"/>
    <w:rsid w:val="00D427C7"/>
    <w:rsid w:val="00F61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D9D7D"/>
  <w15:docId w15:val="{9C531921-DFE9-7048-A38F-580370B88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76AAD"/>
    <w:pPr>
      <w:tabs>
        <w:tab w:val="center" w:pos="4680"/>
        <w:tab w:val="right" w:pos="9360"/>
      </w:tabs>
      <w:spacing w:line="240" w:lineRule="auto"/>
    </w:pPr>
  </w:style>
  <w:style w:type="character" w:customStyle="1" w:styleId="HeaderChar">
    <w:name w:val="Header Char"/>
    <w:basedOn w:val="DefaultParagraphFont"/>
    <w:link w:val="Header"/>
    <w:uiPriority w:val="99"/>
    <w:rsid w:val="00376AAD"/>
  </w:style>
  <w:style w:type="paragraph" w:styleId="Footer">
    <w:name w:val="footer"/>
    <w:basedOn w:val="Normal"/>
    <w:link w:val="FooterChar"/>
    <w:uiPriority w:val="99"/>
    <w:unhideWhenUsed/>
    <w:rsid w:val="00376AAD"/>
    <w:pPr>
      <w:tabs>
        <w:tab w:val="center" w:pos="4680"/>
        <w:tab w:val="right" w:pos="9360"/>
      </w:tabs>
      <w:spacing w:line="240" w:lineRule="auto"/>
    </w:pPr>
  </w:style>
  <w:style w:type="character" w:customStyle="1" w:styleId="FooterChar">
    <w:name w:val="Footer Char"/>
    <w:basedOn w:val="DefaultParagraphFont"/>
    <w:link w:val="Footer"/>
    <w:uiPriority w:val="99"/>
    <w:rsid w:val="00376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646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299</Words>
  <Characters>1705</Characters>
  <Application>Microsoft Office Word</Application>
  <DocSecurity>0</DocSecurity>
  <Lines>14</Lines>
  <Paragraphs>3</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Shea Thayer</cp:lastModifiedBy>
  <cp:revision>3</cp:revision>
  <dcterms:created xsi:type="dcterms:W3CDTF">2022-05-16T20:56:00Z</dcterms:created>
  <dcterms:modified xsi:type="dcterms:W3CDTF">2024-08-09T19:04:00Z</dcterms:modified>
</cp:coreProperties>
</file>