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Advanced Homepage Tutorial Video Script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In this video, we’ll look at the feature on the World Book </w:t>
      </w:r>
      <w:r w:rsidDel="00000000" w:rsidR="00000000" w:rsidRPr="00000000">
        <w:rPr>
          <w:i w:val="1"/>
          <w:rtl w:val="0"/>
        </w:rPr>
        <w:t xml:space="preserve">Advanced </w:t>
      </w:r>
      <w:r w:rsidDel="00000000" w:rsidR="00000000" w:rsidRPr="00000000">
        <w:rPr>
          <w:rtl w:val="0"/>
        </w:rPr>
        <w:t xml:space="preserve">home page. The most prominent feature is the search bar. Users can search by keyword right from the home page. Or, users can click on “Advanced Search” to search by more selective methods or to browse types of content by title, subject, or year.</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Users can also learn more by flipping through the images on the home page. These Featured Images are linked to an article that relates to the picture.</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i w:val="1"/>
        </w:rPr>
      </w:pPr>
      <w:r w:rsidDel="00000000" w:rsidR="00000000" w:rsidRPr="00000000">
        <w:rPr>
          <w:rtl w:val="0"/>
        </w:rPr>
        <w:t xml:space="preserve">Another feature of the home page is the “Research &amp; Resources” menu, located at the top right side of the page. This menu provides quick access to all of the features on World Book </w:t>
      </w:r>
      <w:r w:rsidDel="00000000" w:rsidR="00000000" w:rsidRPr="00000000">
        <w:rPr>
          <w:i w:val="1"/>
          <w:rtl w:val="0"/>
        </w:rPr>
        <w:t xml:space="preserve">Advanced.</w:t>
      </w:r>
    </w:p>
    <w:p w:rsidR="00000000" w:rsidDel="00000000" w:rsidP="00000000" w:rsidRDefault="00000000" w:rsidRPr="00000000" w14:paraId="00000008">
      <w:pPr>
        <w:jc w:val="left"/>
        <w:rPr>
          <w:i w:val="1"/>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Lastly is the “In the Headlines” tab. Account administrators can set up this tab to link to whatever newspaper you choose and this will provide up-to-the-minute news stories from that newspaper. Clicking these links will take you to an external website where users can read the article.</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